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41B0C" w14:textId="0ADD378F" w:rsidR="00DA7B12" w:rsidRDefault="00DA7B12" w:rsidP="00DA7B12">
      <w:pPr>
        <w:spacing w:after="0" w:line="240" w:lineRule="auto"/>
        <w:jc w:val="both"/>
        <w:rPr>
          <w:rFonts w:eastAsia="Times New Roman" w:cstheme="minorHAnsi"/>
          <w:b/>
          <w:bCs/>
          <w:color w:val="0E101A"/>
          <w:sz w:val="28"/>
          <w:szCs w:val="28"/>
          <w:lang w:val="en-GB" w:eastAsia="cs-CZ"/>
        </w:rPr>
      </w:pPr>
      <w:r w:rsidRPr="00DA7B12">
        <w:rPr>
          <w:rFonts w:eastAsia="Times New Roman" w:cstheme="minorHAnsi"/>
          <w:b/>
          <w:bCs/>
          <w:color w:val="0E101A"/>
          <w:sz w:val="28"/>
          <w:szCs w:val="28"/>
          <w:lang w:val="en-GB" w:eastAsia="cs-CZ"/>
        </w:rPr>
        <w:t>How to Avoid Becoming a Victim of a Rental Fraud Abroad</w:t>
      </w:r>
    </w:p>
    <w:p w14:paraId="63A91C0C" w14:textId="77777777" w:rsidR="00DA7B12" w:rsidRPr="00DA7B12" w:rsidRDefault="00DA7B12" w:rsidP="00DA7B12">
      <w:pPr>
        <w:spacing w:after="0" w:line="240" w:lineRule="auto"/>
        <w:jc w:val="both"/>
        <w:rPr>
          <w:rFonts w:eastAsia="Times New Roman" w:cstheme="minorHAnsi"/>
          <w:color w:val="0E101A"/>
          <w:sz w:val="28"/>
          <w:szCs w:val="28"/>
          <w:lang w:val="en-GB" w:eastAsia="cs-CZ"/>
        </w:rPr>
      </w:pPr>
    </w:p>
    <w:p w14:paraId="387E4FBC" w14:textId="7071F785" w:rsidR="00DA7B12" w:rsidRDefault="00DA7B12" w:rsidP="00DA7B12">
      <w:p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Unfortunately, in recent years, the number of students who leave to study abroad and fall victim to rental frauds has been increasing. These frauds cost them money and cast a shade over their overall study experience abroad. That is why we recommend to proceed with utmost caution in that department. Below, we offer you a few tips that might be of service.</w:t>
      </w:r>
    </w:p>
    <w:p w14:paraId="5F318C38" w14:textId="77777777" w:rsidR="00DA7B12" w:rsidRPr="00DA7B12" w:rsidRDefault="00DA7B12" w:rsidP="00DA7B12">
      <w:pPr>
        <w:spacing w:after="0" w:line="240" w:lineRule="auto"/>
        <w:jc w:val="both"/>
        <w:rPr>
          <w:rFonts w:eastAsia="Times New Roman" w:cstheme="minorHAnsi"/>
          <w:color w:val="0E101A"/>
          <w:sz w:val="24"/>
          <w:szCs w:val="24"/>
          <w:lang w:val="en-GB" w:eastAsia="cs-CZ"/>
        </w:rPr>
      </w:pPr>
    </w:p>
    <w:p w14:paraId="60C5B7DC" w14:textId="77777777" w:rsidR="00DA7B12" w:rsidRPr="00DA7B12" w:rsidRDefault="00DA7B12" w:rsidP="00DA7B12">
      <w:pPr>
        <w:numPr>
          <w:ilvl w:val="0"/>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b/>
          <w:bCs/>
          <w:color w:val="0E101A"/>
          <w:sz w:val="24"/>
          <w:szCs w:val="24"/>
          <w:lang w:val="en-GB" w:eastAsia="cs-CZ"/>
        </w:rPr>
        <w:t>Property Check</w:t>
      </w:r>
    </w:p>
    <w:p w14:paraId="1C2B6796"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Ask your landlord to provide you with proof of ownership of the property, such as a statement from the local land registry. If they refuse to provide it, something is wrong.</w:t>
      </w:r>
    </w:p>
    <w:p w14:paraId="4831B836"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If possible, see the property in person before sending any payments. This way you will make sure that the offered property exists and that it matches the provided description and photos.</w:t>
      </w:r>
    </w:p>
    <w:p w14:paraId="3674DDD6"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Search the property address online and check that everything is as declared.</w:t>
      </w:r>
    </w:p>
    <w:p w14:paraId="3C6F3C00" w14:textId="77777777" w:rsidR="00DA7B12" w:rsidRPr="00DA7B12" w:rsidRDefault="00DA7B12" w:rsidP="00DA7B12">
      <w:pPr>
        <w:numPr>
          <w:ilvl w:val="0"/>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b/>
          <w:bCs/>
          <w:color w:val="0E101A"/>
          <w:sz w:val="24"/>
          <w:szCs w:val="24"/>
          <w:lang w:val="en-GB" w:eastAsia="cs-CZ"/>
        </w:rPr>
        <w:t>Lease Contract Check</w:t>
      </w:r>
    </w:p>
    <w:p w14:paraId="125D9D00"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Make sure that the Lease Contract is clear. It should contain the conditions under which you can terminate your contract and it should state the information regarding the monthly rent and its due date, the security deposit, the conditions of the utility payments and maintenance, and information regarding the liability for damages.</w:t>
      </w:r>
    </w:p>
    <w:p w14:paraId="2C5CCA0A"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Be wary if the contract contains unusual or unclear provisions or conditions that are noticeably disadvantageous. For example, the demand to pay the rent for the whole lease term up front, the payment of the rent in advance, steep security deposits, or other payments without clear justification are problematic.</w:t>
      </w:r>
    </w:p>
    <w:p w14:paraId="7EBFAE95"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Unclear terms, missing contact or other information should alert you.</w:t>
      </w:r>
    </w:p>
    <w:p w14:paraId="1A9978E0" w14:textId="77777777" w:rsidR="00DA7B12" w:rsidRPr="00DA7B12" w:rsidRDefault="00DA7B12" w:rsidP="00DA7B12">
      <w:pPr>
        <w:numPr>
          <w:ilvl w:val="0"/>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b/>
          <w:bCs/>
          <w:color w:val="0E101A"/>
          <w:sz w:val="24"/>
          <w:szCs w:val="24"/>
          <w:lang w:val="en-GB" w:eastAsia="cs-CZ"/>
        </w:rPr>
        <w:t>Market Research</w:t>
      </w:r>
    </w:p>
    <w:p w14:paraId="0CBEEED6"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Do your research on the local market. Be wary of unusually favourable or time-limited offers.</w:t>
      </w:r>
    </w:p>
    <w:p w14:paraId="13DD49D5"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If using a broker, check their credibility.</w:t>
      </w:r>
    </w:p>
    <w:p w14:paraId="2B662BCC"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Join Facebook and other expat groups in the area, and ask for references and experiences. Sometimes it is best to rent a property that was recommended personally to you.</w:t>
      </w:r>
    </w:p>
    <w:p w14:paraId="09AB0C87" w14:textId="77777777" w:rsidR="00DA7B12" w:rsidRPr="00DA7B12" w:rsidRDefault="00DA7B12" w:rsidP="00DA7B12">
      <w:pPr>
        <w:numPr>
          <w:ilvl w:val="0"/>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b/>
          <w:bCs/>
          <w:color w:val="0E101A"/>
          <w:sz w:val="24"/>
          <w:szCs w:val="24"/>
          <w:lang w:val="en-GB" w:eastAsia="cs-CZ"/>
        </w:rPr>
        <w:t>Payment Methods</w:t>
      </w:r>
    </w:p>
    <w:p w14:paraId="020C3B3D"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Never pay rent or security deposit before signing the Lease Contract and checking the property.</w:t>
      </w:r>
    </w:p>
    <w:p w14:paraId="2A493C5F"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Use common payment methods, such as a bank transfer, in order to have proof of the payment.</w:t>
      </w:r>
    </w:p>
    <w:p w14:paraId="569DDE9B" w14:textId="77777777" w:rsidR="00DA7B12" w:rsidRPr="00DA7B12" w:rsidRDefault="00DA7B12" w:rsidP="00DA7B12">
      <w:pPr>
        <w:numPr>
          <w:ilvl w:val="0"/>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b/>
          <w:bCs/>
          <w:color w:val="0E101A"/>
          <w:sz w:val="24"/>
          <w:szCs w:val="24"/>
          <w:lang w:val="en-GB" w:eastAsia="cs-CZ"/>
        </w:rPr>
        <w:t>Warning Signals</w:t>
      </w:r>
    </w:p>
    <w:p w14:paraId="0171C5D7"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Watch out if the landlord pressures you to sign the Contract or to send the payment. Also, be wary if they refuse to meet you personally or to show you the property.</w:t>
      </w:r>
    </w:p>
    <w:p w14:paraId="04BF814E"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Watch out if the photos of the apartment look perfect or suspiciously generic. Google enables you to enter any image into the search engine to see if it was downloaded from the internet.</w:t>
      </w:r>
    </w:p>
    <w:p w14:paraId="41D049A8" w14:textId="77777777" w:rsidR="00DA7B12" w:rsidRPr="00DA7B12" w:rsidRDefault="00DA7B12" w:rsidP="00DA7B12">
      <w:pPr>
        <w:numPr>
          <w:ilvl w:val="0"/>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b/>
          <w:bCs/>
          <w:color w:val="0E101A"/>
          <w:sz w:val="24"/>
          <w:szCs w:val="24"/>
          <w:lang w:val="en-GB" w:eastAsia="cs-CZ"/>
        </w:rPr>
        <w:t>Legal Aid</w:t>
      </w:r>
    </w:p>
    <w:p w14:paraId="6EA67978" w14:textId="77777777" w:rsidR="00DA7B12" w:rsidRP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lastRenderedPageBreak/>
        <w:t>Find out whether the host university provides legal assistance and if so, consult your Lease Contract with them.</w:t>
      </w:r>
    </w:p>
    <w:p w14:paraId="038EDD78" w14:textId="1E4FA0B4" w:rsidR="00DA7B12" w:rsidRDefault="00DA7B12" w:rsidP="00DA7B12">
      <w:pPr>
        <w:numPr>
          <w:ilvl w:val="1"/>
          <w:numId w:val="3"/>
        </w:numPr>
        <w:spacing w:after="0" w:line="240" w:lineRule="auto"/>
        <w:jc w:val="both"/>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It is also possible to filter out lawyers from the Czech Bar Association’s lawyer list to find those who specialize in the law of your host country and to have your Lease Contract checked by them.</w:t>
      </w:r>
    </w:p>
    <w:p w14:paraId="6FD4DBD9" w14:textId="77777777" w:rsidR="00DA7B12" w:rsidRPr="00DA7B12" w:rsidRDefault="00DA7B12" w:rsidP="00DA7B12">
      <w:pPr>
        <w:spacing w:after="0" w:line="240" w:lineRule="auto"/>
        <w:ind w:left="1080"/>
        <w:jc w:val="both"/>
        <w:rPr>
          <w:rFonts w:eastAsia="Times New Roman" w:cstheme="minorHAnsi"/>
          <w:color w:val="0E101A"/>
          <w:sz w:val="24"/>
          <w:szCs w:val="24"/>
          <w:lang w:val="en-GB" w:eastAsia="cs-CZ"/>
        </w:rPr>
      </w:pPr>
    </w:p>
    <w:p w14:paraId="15CE0777" w14:textId="1C01143C" w:rsidR="00DA7B12" w:rsidRDefault="00DA7B12" w:rsidP="00DA7B12">
      <w:pPr>
        <w:spacing w:after="0" w:line="240" w:lineRule="auto"/>
        <w:jc w:val="right"/>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 xml:space="preserve">Mgr. et Mgr. Tereza </w:t>
      </w:r>
      <w:proofErr w:type="spellStart"/>
      <w:r w:rsidRPr="00DA7B12">
        <w:rPr>
          <w:rFonts w:eastAsia="Times New Roman" w:cstheme="minorHAnsi"/>
          <w:color w:val="0E101A"/>
          <w:sz w:val="24"/>
          <w:szCs w:val="24"/>
          <w:lang w:val="en-GB" w:eastAsia="cs-CZ"/>
        </w:rPr>
        <w:t>Martincová</w:t>
      </w:r>
      <w:proofErr w:type="spellEnd"/>
    </w:p>
    <w:p w14:paraId="1AD2F53A" w14:textId="54031874" w:rsidR="00DA7B12" w:rsidRPr="00DA7B12" w:rsidRDefault="00DA7B12" w:rsidP="00DA7B12">
      <w:pPr>
        <w:spacing w:after="0" w:line="240" w:lineRule="auto"/>
        <w:jc w:val="right"/>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 xml:space="preserve">Legal </w:t>
      </w:r>
      <w:proofErr w:type="spellStart"/>
      <w:r w:rsidRPr="00DA7B12">
        <w:rPr>
          <w:rFonts w:eastAsia="Times New Roman" w:cstheme="minorHAnsi"/>
          <w:color w:val="0E101A"/>
          <w:sz w:val="24"/>
          <w:szCs w:val="24"/>
          <w:lang w:val="en-GB" w:eastAsia="cs-CZ"/>
        </w:rPr>
        <w:t>counseling</w:t>
      </w:r>
      <w:proofErr w:type="spellEnd"/>
    </w:p>
    <w:p w14:paraId="2A166120" w14:textId="77777777" w:rsidR="00DA7B12" w:rsidRPr="00DA7B12" w:rsidRDefault="00DA7B12" w:rsidP="00DA7B12">
      <w:pPr>
        <w:spacing w:after="0" w:line="240" w:lineRule="auto"/>
        <w:jc w:val="right"/>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Carolina Centre</w:t>
      </w:r>
    </w:p>
    <w:p w14:paraId="3798E52A" w14:textId="77777777" w:rsidR="00DA7B12" w:rsidRPr="00DA7B12" w:rsidRDefault="00DA7B12" w:rsidP="00DA7B12">
      <w:pPr>
        <w:spacing w:after="0" w:line="240" w:lineRule="auto"/>
        <w:jc w:val="right"/>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CU Point</w:t>
      </w:r>
    </w:p>
    <w:p w14:paraId="7F9C3C3E" w14:textId="77777777" w:rsidR="00DA7B12" w:rsidRPr="00DA7B12" w:rsidRDefault="00DA7B12" w:rsidP="00DA7B12">
      <w:pPr>
        <w:spacing w:after="0" w:line="240" w:lineRule="auto"/>
        <w:jc w:val="right"/>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Charles University</w:t>
      </w:r>
    </w:p>
    <w:p w14:paraId="27C01B60" w14:textId="77777777" w:rsidR="00DA7B12" w:rsidRPr="00DA7B12" w:rsidRDefault="00DA7B12" w:rsidP="00DA7B12">
      <w:pPr>
        <w:spacing w:after="0" w:line="240" w:lineRule="auto"/>
        <w:jc w:val="right"/>
        <w:rPr>
          <w:rFonts w:eastAsia="Times New Roman" w:cstheme="minorHAnsi"/>
          <w:color w:val="0E101A"/>
          <w:sz w:val="24"/>
          <w:szCs w:val="24"/>
          <w:lang w:val="en-GB" w:eastAsia="cs-CZ"/>
        </w:rPr>
      </w:pPr>
      <w:r w:rsidRPr="00DA7B12">
        <w:rPr>
          <w:rFonts w:eastAsia="Times New Roman" w:cstheme="minorHAnsi"/>
          <w:color w:val="0E101A"/>
          <w:sz w:val="24"/>
          <w:szCs w:val="24"/>
          <w:lang w:val="en-GB" w:eastAsia="cs-CZ"/>
        </w:rPr>
        <w:t>https://centrumcarolina.cuni.cz/CCENG-84.html</w:t>
      </w:r>
    </w:p>
    <w:p w14:paraId="5578D1D5" w14:textId="72B83AC9" w:rsidR="00B970AD" w:rsidRPr="00DA7B12" w:rsidRDefault="00B970AD" w:rsidP="00DA7B12">
      <w:pPr>
        <w:jc w:val="both"/>
        <w:rPr>
          <w:rFonts w:cstheme="minorHAnsi"/>
          <w:lang w:val="en-GB"/>
        </w:rPr>
      </w:pPr>
    </w:p>
    <w:sectPr w:rsidR="00B970AD" w:rsidRPr="00DA7B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5449C"/>
    <w:multiLevelType w:val="multilevel"/>
    <w:tmpl w:val="A8F64F2E"/>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3F277597"/>
    <w:multiLevelType w:val="hybridMultilevel"/>
    <w:tmpl w:val="5EB6F136"/>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6A5A561F"/>
    <w:multiLevelType w:val="hybridMultilevel"/>
    <w:tmpl w:val="5CA459A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8A"/>
    <w:rsid w:val="00AA1A8A"/>
    <w:rsid w:val="00AA53DB"/>
    <w:rsid w:val="00B6296C"/>
    <w:rsid w:val="00B970AD"/>
    <w:rsid w:val="00C65A9A"/>
    <w:rsid w:val="00CE3AD1"/>
    <w:rsid w:val="00DA7B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EC22A"/>
  <w15:chartTrackingRefBased/>
  <w15:docId w15:val="{F2ECF1DE-3CB4-414E-B7FA-FAA37AF62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E3AD1"/>
    <w:pPr>
      <w:ind w:left="720"/>
      <w:contextualSpacing/>
    </w:pPr>
  </w:style>
  <w:style w:type="paragraph" w:styleId="Normlnweb">
    <w:name w:val="Normal (Web)"/>
    <w:basedOn w:val="Normln"/>
    <w:uiPriority w:val="99"/>
    <w:semiHidden/>
    <w:unhideWhenUsed/>
    <w:rsid w:val="00DA7B1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DA7B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25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429</Words>
  <Characters>2534</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Bušková</dc:creator>
  <cp:keywords/>
  <dc:description/>
  <cp:lastModifiedBy>Michaela Bušková</cp:lastModifiedBy>
  <cp:revision>1</cp:revision>
  <dcterms:created xsi:type="dcterms:W3CDTF">2025-02-21T08:45:00Z</dcterms:created>
  <dcterms:modified xsi:type="dcterms:W3CDTF">2025-02-21T09:54:00Z</dcterms:modified>
</cp:coreProperties>
</file>